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4"/>
        <w:ind w:left="2332"/>
      </w:pPr>
    </w:p>
    <w:p>
      <w:pPr>
        <w:pStyle w:val="2"/>
        <w:spacing w:before="34"/>
        <w:ind w:left="2332"/>
        <w:rPr>
          <w:b/>
          <w:bCs/>
          <w:sz w:val="24"/>
          <w:szCs w:val="24"/>
        </w:rPr>
      </w:pPr>
      <w:r>
        <w:rPr>
          <w:rFonts w:hint="eastAsia" w:eastAsia="DengXian"/>
          <w:b/>
          <w:bCs/>
          <w:sz w:val="21"/>
          <w:szCs w:val="21"/>
          <w:lang w:eastAsia="zh-CN"/>
        </w:rPr>
        <w:drawing>
          <wp:anchor distT="0" distB="0" distL="114300" distR="114300" simplePos="0" relativeHeight="251659264" behindDoc="1" locked="0" layoutInCell="1" allowOverlap="1">
            <wp:simplePos x="0" y="0"/>
            <wp:positionH relativeFrom="column">
              <wp:posOffset>-42545</wp:posOffset>
            </wp:positionH>
            <wp:positionV relativeFrom="paragraph">
              <wp:posOffset>43180</wp:posOffset>
            </wp:positionV>
            <wp:extent cx="1369695" cy="1739900"/>
            <wp:effectExtent l="0" t="0" r="1905" b="12700"/>
            <wp:wrapNone/>
            <wp:docPr id="1" name="图片 1" descr="罗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罗响2"/>
                    <pic:cNvPicPr>
                      <a:picLocks noChangeAspect="1"/>
                    </pic:cNvPicPr>
                  </pic:nvPicPr>
                  <pic:blipFill>
                    <a:blip r:embed="rId6"/>
                    <a:stretch>
                      <a:fillRect/>
                    </a:stretch>
                  </pic:blipFill>
                  <pic:spPr>
                    <a:xfrm>
                      <a:off x="0" y="0"/>
                      <a:ext cx="1369695" cy="1739900"/>
                    </a:xfrm>
                    <a:prstGeom prst="rect">
                      <a:avLst/>
                    </a:prstGeom>
                  </pic:spPr>
                </pic:pic>
              </a:graphicData>
            </a:graphic>
          </wp:anchor>
        </w:drawing>
      </w:r>
      <w:r>
        <w:rPr>
          <w:b/>
          <w:bCs/>
          <w:sz w:val="24"/>
          <w:szCs w:val="24"/>
        </w:rPr>
        <w:t>罗响博士 简介</w:t>
      </w:r>
      <w:r>
        <w:rPr>
          <w:rFonts w:hint="default" w:ascii="Times New Roman" w:hAnsi="Times New Roman" w:cs="Times New Roman"/>
          <w:sz w:val="22"/>
          <w:szCs w:val="22"/>
        </w:rPr>
        <w:t xml:space="preserve">（Bio of Dr. </w:t>
      </w:r>
      <w:r>
        <w:rPr>
          <w:rFonts w:hint="eastAsia" w:ascii="Times New Roman" w:hAnsi="Times New Roman" w:cs="Times New Roman"/>
          <w:sz w:val="22"/>
          <w:szCs w:val="22"/>
          <w:lang w:val="en-US" w:eastAsia="zh-CN"/>
        </w:rPr>
        <w:t>Luo Xiang</w:t>
      </w:r>
      <w:r>
        <w:rPr>
          <w:rFonts w:hint="default" w:ascii="Times New Roman" w:hAnsi="Times New Roman" w:cs="Times New Roman"/>
          <w:sz w:val="22"/>
          <w:szCs w:val="22"/>
        </w:rPr>
        <w:t>, Roy）</w:t>
      </w:r>
    </w:p>
    <w:p>
      <w:pPr>
        <w:pStyle w:val="2"/>
        <w:spacing w:before="9"/>
        <w:ind w:left="0"/>
        <w:rPr>
          <w:rFonts w:hint="eastAsia" w:eastAsia="DengXian"/>
          <w:b/>
          <w:bCs/>
          <w:sz w:val="21"/>
          <w:szCs w:val="21"/>
          <w:lang w:eastAsia="zh-CN"/>
        </w:rPr>
      </w:pPr>
    </w:p>
    <w:p>
      <w:pPr>
        <w:pStyle w:val="2"/>
        <w:spacing w:before="0" w:line="276" w:lineRule="auto"/>
        <w:ind w:right="257"/>
        <w:jc w:val="both"/>
        <w:rPr>
          <w:rFonts w:hint="default" w:ascii="Times New Roman" w:hAnsi="Times New Roman" w:cs="Times New Roman"/>
          <w:sz w:val="21"/>
          <w:szCs w:val="21"/>
        </w:rPr>
      </w:pPr>
      <w:r>
        <w:rPr>
          <w:rFonts w:hint="default" w:ascii="Times New Roman" w:hAnsi="Times New Roman" w:cs="Times New Roman"/>
          <w:sz w:val="21"/>
          <w:szCs w:val="21"/>
        </w:rPr>
        <w:t xml:space="preserve">Dr. Xiang Luo (Roy) has over 20 years  of  outstanding  leadership, </w:t>
      </w:r>
      <w:r>
        <w:rPr>
          <w:rFonts w:hint="default" w:ascii="Times New Roman" w:hAnsi="Times New Roman" w:cs="Times New Roman"/>
          <w:sz w:val="21"/>
          <w:szCs w:val="21"/>
          <w:lang w:val="en-US" w:eastAsia="zh-CN"/>
        </w:rPr>
        <w:t xml:space="preserve">rich </w:t>
      </w:r>
      <w:r>
        <w:rPr>
          <w:rFonts w:hint="default" w:ascii="Times New Roman" w:hAnsi="Times New Roman" w:cs="Times New Roman"/>
          <w:sz w:val="21"/>
          <w:szCs w:val="21"/>
        </w:rPr>
        <w:t>international experience and  local</w:t>
      </w:r>
      <w:r>
        <w:rPr>
          <w:rFonts w:hint="default" w:ascii="Times New Roman" w:hAnsi="Times New Roman" w:cs="Times New Roman"/>
          <w:spacing w:val="-6"/>
          <w:sz w:val="21"/>
          <w:szCs w:val="21"/>
        </w:rPr>
        <w:t xml:space="preserve"> </w:t>
      </w:r>
      <w:r>
        <w:rPr>
          <w:rFonts w:hint="default" w:ascii="Times New Roman" w:hAnsi="Times New Roman" w:cs="Times New Roman"/>
          <w:sz w:val="21"/>
          <w:szCs w:val="21"/>
        </w:rPr>
        <w:t>implementation</w:t>
      </w:r>
      <w:r>
        <w:rPr>
          <w:rFonts w:hint="default" w:ascii="Times New Roman" w:hAnsi="Times New Roman" w:cs="Times New Roman"/>
          <w:spacing w:val="-14"/>
          <w:sz w:val="21"/>
          <w:szCs w:val="21"/>
        </w:rPr>
        <w:t xml:space="preserve"> </w:t>
      </w:r>
      <w:r>
        <w:rPr>
          <w:rFonts w:hint="default" w:ascii="Times New Roman" w:hAnsi="Times New Roman" w:cs="Times New Roman"/>
          <w:spacing w:val="-14"/>
          <w:sz w:val="21"/>
          <w:szCs w:val="21"/>
          <w:lang w:val="en-US" w:eastAsia="zh-CN"/>
        </w:rPr>
        <w:t>capability as</w:t>
      </w:r>
      <w:r>
        <w:rPr>
          <w:rFonts w:hint="default" w:ascii="Times New Roman" w:hAnsi="Times New Roman" w:cs="Times New Roman"/>
          <w:spacing w:val="-11"/>
          <w:sz w:val="21"/>
          <w:szCs w:val="21"/>
        </w:rPr>
        <w:t xml:space="preserve"> </w:t>
      </w:r>
      <w:r>
        <w:rPr>
          <w:rFonts w:hint="default" w:ascii="Times New Roman" w:hAnsi="Times New Roman" w:cs="Times New Roman"/>
          <w:sz w:val="21"/>
          <w:szCs w:val="21"/>
        </w:rPr>
        <w:t>senior</w:t>
      </w:r>
      <w:r>
        <w:rPr>
          <w:rFonts w:hint="default" w:ascii="Times New Roman" w:hAnsi="Times New Roman" w:cs="Times New Roman"/>
          <w:spacing w:val="-9"/>
          <w:sz w:val="21"/>
          <w:szCs w:val="21"/>
        </w:rPr>
        <w:t xml:space="preserve"> </w:t>
      </w:r>
      <w:r>
        <w:rPr>
          <w:rFonts w:hint="default" w:ascii="Times New Roman" w:hAnsi="Times New Roman" w:cs="Times New Roman"/>
          <w:sz w:val="21"/>
          <w:szCs w:val="21"/>
        </w:rPr>
        <w:t>positions</w:t>
      </w:r>
      <w:r>
        <w:rPr>
          <w:rFonts w:hint="default" w:ascii="Times New Roman" w:hAnsi="Times New Roman" w:cs="Times New Roman"/>
          <w:spacing w:val="-9"/>
          <w:sz w:val="21"/>
          <w:szCs w:val="21"/>
        </w:rPr>
        <w:t xml:space="preserve"> </w:t>
      </w:r>
      <w:r>
        <w:rPr>
          <w:rFonts w:hint="default" w:ascii="Times New Roman" w:hAnsi="Times New Roman" w:cs="Times New Roman"/>
          <w:sz w:val="21"/>
          <w:szCs w:val="21"/>
        </w:rPr>
        <w:t>in</w:t>
      </w:r>
      <w:r>
        <w:rPr>
          <w:rFonts w:hint="default" w:ascii="Times New Roman" w:hAnsi="Times New Roman" w:cs="Times New Roman"/>
          <w:spacing w:val="-11"/>
          <w:sz w:val="21"/>
          <w:szCs w:val="21"/>
        </w:rPr>
        <w:t xml:space="preserve"> </w:t>
      </w:r>
      <w:r>
        <w:rPr>
          <w:rFonts w:hint="default" w:ascii="Times New Roman" w:hAnsi="Times New Roman" w:cs="Times New Roman"/>
          <w:sz w:val="21"/>
          <w:szCs w:val="21"/>
        </w:rPr>
        <w:t>the</w:t>
      </w:r>
      <w:r>
        <w:rPr>
          <w:rFonts w:hint="default" w:ascii="Times New Roman" w:hAnsi="Times New Roman" w:cs="Times New Roman"/>
          <w:spacing w:val="-8"/>
          <w:sz w:val="21"/>
          <w:szCs w:val="21"/>
        </w:rPr>
        <w:t xml:space="preserve"> </w:t>
      </w:r>
      <w:r>
        <w:rPr>
          <w:rFonts w:hint="default" w:ascii="Times New Roman" w:hAnsi="Times New Roman" w:cs="Times New Roman"/>
          <w:sz w:val="21"/>
          <w:szCs w:val="21"/>
        </w:rPr>
        <w:t>United</w:t>
      </w:r>
      <w:r>
        <w:rPr>
          <w:rFonts w:hint="default" w:ascii="Times New Roman" w:hAnsi="Times New Roman" w:cs="Times New Roman"/>
          <w:spacing w:val="-10"/>
          <w:sz w:val="21"/>
          <w:szCs w:val="21"/>
        </w:rPr>
        <w:t xml:space="preserve"> </w:t>
      </w:r>
      <w:r>
        <w:rPr>
          <w:rFonts w:hint="default" w:ascii="Times New Roman" w:hAnsi="Times New Roman" w:cs="Times New Roman"/>
          <w:sz w:val="21"/>
          <w:szCs w:val="21"/>
        </w:rPr>
        <w:t>Nations</w:t>
      </w:r>
      <w:r>
        <w:rPr>
          <w:rFonts w:hint="default" w:ascii="Times New Roman" w:hAnsi="Times New Roman" w:cs="Times New Roman"/>
          <w:spacing w:val="-10"/>
          <w:sz w:val="21"/>
          <w:szCs w:val="21"/>
        </w:rPr>
        <w:t xml:space="preserve"> </w:t>
      </w:r>
      <w:r>
        <w:rPr>
          <w:rFonts w:hint="default" w:ascii="Times New Roman" w:hAnsi="Times New Roman" w:cs="Times New Roman"/>
          <w:sz w:val="21"/>
          <w:szCs w:val="21"/>
        </w:rPr>
        <w:t>and</w:t>
      </w:r>
      <w:r>
        <w:rPr>
          <w:rFonts w:hint="default" w:ascii="Times New Roman" w:hAnsi="Times New Roman" w:cs="Times New Roman"/>
          <w:spacing w:val="-9"/>
          <w:sz w:val="21"/>
          <w:szCs w:val="21"/>
        </w:rPr>
        <w:t xml:space="preserve"> </w:t>
      </w:r>
      <w:r>
        <w:rPr>
          <w:rFonts w:hint="default" w:ascii="Times New Roman" w:hAnsi="Times New Roman" w:cs="Times New Roman"/>
          <w:sz w:val="21"/>
          <w:szCs w:val="21"/>
        </w:rPr>
        <w:t>international</w:t>
      </w:r>
      <w:r>
        <w:rPr>
          <w:rFonts w:hint="default" w:ascii="Times New Roman" w:hAnsi="Times New Roman" w:cs="Times New Roman"/>
          <w:spacing w:val="-14"/>
          <w:sz w:val="21"/>
          <w:szCs w:val="21"/>
        </w:rPr>
        <w:t xml:space="preserve"> </w:t>
      </w:r>
      <w:r>
        <w:rPr>
          <w:rFonts w:hint="default" w:ascii="Times New Roman" w:hAnsi="Times New Roman" w:cs="Times New Roman"/>
          <w:sz w:val="21"/>
          <w:szCs w:val="21"/>
        </w:rPr>
        <w:t>organizations.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He is</w:t>
      </w:r>
      <w:r>
        <w:rPr>
          <w:rFonts w:hint="eastAsia" w:ascii="Times New Roman" w:hAnsi="Times New Roman" w:cs="Times New Roman"/>
          <w:sz w:val="21"/>
          <w:szCs w:val="21"/>
          <w:lang w:val="en-US" w:eastAsia="zh-CN"/>
        </w:rPr>
        <w:t xml:space="preserve"> current acting as</w:t>
      </w:r>
      <w:r>
        <w:rPr>
          <w:rFonts w:hint="default" w:ascii="Times New Roman" w:hAnsi="Times New Roman" w:cs="Times New Roman"/>
          <w:sz w:val="21"/>
          <w:szCs w:val="21"/>
        </w:rPr>
        <w:t xml:space="preserve"> the </w:t>
      </w:r>
      <w:r>
        <w:rPr>
          <w:rFonts w:hint="eastAsia" w:ascii="Times New Roman" w:hAnsi="Times New Roman" w:cs="Times New Roman"/>
          <w:sz w:val="21"/>
          <w:szCs w:val="21"/>
          <w:lang w:val="en-US" w:eastAsia="zh-CN"/>
        </w:rPr>
        <w:t>co</w:t>
      </w:r>
      <w:r>
        <w:rPr>
          <w:rFonts w:hint="default" w:ascii="Times New Roman" w:hAnsi="Times New Roman" w:cs="Times New Roman"/>
          <w:sz w:val="21"/>
          <w:szCs w:val="21"/>
        </w:rPr>
        <w:t xml:space="preserve">-chair of Social Impact Investment &amp;  </w:t>
      </w:r>
      <w:r>
        <w:rPr>
          <w:rFonts w:hint="eastAsia" w:ascii="Times New Roman" w:hAnsi="Times New Roman" w:cs="Times New Roman"/>
          <w:sz w:val="21"/>
          <w:szCs w:val="21"/>
          <w:lang w:val="en-US" w:eastAsia="zh-CN"/>
        </w:rPr>
        <w:t>Procurement</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Foundation </w:t>
      </w:r>
      <w:r>
        <w:rPr>
          <w:rFonts w:hint="default" w:ascii="Times New Roman" w:hAnsi="Times New Roman" w:cs="Times New Roman"/>
          <w:sz w:val="21"/>
          <w:szCs w:val="21"/>
        </w:rPr>
        <w:t>(SII</w:t>
      </w:r>
      <w:r>
        <w:rPr>
          <w:rFonts w:hint="eastAsia" w:ascii="Times New Roman" w:hAnsi="Times New Roman" w:cs="Times New Roman"/>
          <w:sz w:val="21"/>
          <w:szCs w:val="21"/>
          <w:lang w:val="en-US" w:eastAsia="zh-CN"/>
        </w:rPr>
        <w:t>P</w:t>
      </w:r>
      <w:r>
        <w:rPr>
          <w:rFonts w:hint="default" w:ascii="Times New Roman" w:hAnsi="Times New Roman" w:cs="Times New Roman"/>
          <w:sz w:val="21"/>
          <w:szCs w:val="21"/>
        </w:rPr>
        <w:t xml:space="preserve">), a platform   for special project </w:t>
      </w:r>
      <w:r>
        <w:rPr>
          <w:rFonts w:hint="eastAsia" w:ascii="Times New Roman" w:hAnsi="Times New Roman" w:cs="Times New Roman"/>
          <w:sz w:val="21"/>
          <w:szCs w:val="21"/>
          <w:lang w:eastAsia="zh-CN"/>
        </w:rPr>
        <w:t>fund-raising</w:t>
      </w:r>
      <w:r>
        <w:rPr>
          <w:rFonts w:hint="default" w:ascii="Times New Roman" w:hAnsi="Times New Roman" w:cs="Times New Roman"/>
          <w:sz w:val="21"/>
          <w:szCs w:val="21"/>
        </w:rPr>
        <w:t>,  impact  investing,  sustainable  procurement,  global  partnerships and systemic solutions for sustainable development within the framework of the UN Sustainable Development</w:t>
      </w:r>
      <w:r>
        <w:rPr>
          <w:rFonts w:hint="default" w:ascii="Times New Roman" w:hAnsi="Times New Roman" w:cs="Times New Roman"/>
          <w:spacing w:val="-6"/>
          <w:sz w:val="21"/>
          <w:szCs w:val="21"/>
        </w:rPr>
        <w:t xml:space="preserve"> </w:t>
      </w:r>
      <w:r>
        <w:rPr>
          <w:rFonts w:hint="default" w:ascii="Times New Roman" w:hAnsi="Times New Roman" w:cs="Times New Roman"/>
          <w:sz w:val="21"/>
          <w:szCs w:val="21"/>
        </w:rPr>
        <w:t>Agenda.</w:t>
      </w:r>
    </w:p>
    <w:p>
      <w:pPr>
        <w:pStyle w:val="2"/>
        <w:spacing w:before="0" w:line="276" w:lineRule="auto"/>
        <w:ind w:right="257"/>
        <w:jc w:val="both"/>
        <w:rPr>
          <w:rFonts w:hint="default" w:ascii="Times New Roman" w:hAnsi="Times New Roman" w:cs="Times New Roman"/>
          <w:sz w:val="21"/>
          <w:szCs w:val="21"/>
        </w:rPr>
      </w:pPr>
    </w:p>
    <w:p>
      <w:pPr>
        <w:pStyle w:val="2"/>
        <w:spacing w:line="276" w:lineRule="auto"/>
        <w:ind w:right="207"/>
        <w:jc w:val="both"/>
        <w:rPr>
          <w:rFonts w:hint="default" w:ascii="Times New Roman" w:hAnsi="Times New Roman" w:cs="Times New Roman"/>
          <w:sz w:val="21"/>
          <w:szCs w:val="21"/>
        </w:rPr>
      </w:pPr>
      <w:r>
        <w:rPr>
          <w:rFonts w:hint="default" w:ascii="Times New Roman" w:hAnsi="Times New Roman" w:cs="Times New Roman"/>
          <w:sz w:val="21"/>
          <w:szCs w:val="21"/>
        </w:rPr>
        <w:t>Since 2014</w:t>
      </w:r>
      <w:r>
        <w:rPr>
          <w:rFonts w:hint="eastAsia" w:ascii="Times New Roman" w:hAnsi="Times New Roman" w:cs="Times New Roman"/>
          <w:sz w:val="21"/>
          <w:szCs w:val="21"/>
          <w:lang w:val="en-US" w:eastAsia="zh-CN"/>
        </w:rPr>
        <w:t xml:space="preserve"> to 2019</w:t>
      </w:r>
      <w:r>
        <w:rPr>
          <w:rFonts w:hint="default" w:ascii="Times New Roman" w:hAnsi="Times New Roman" w:cs="Times New Roman"/>
          <w:sz w:val="21"/>
          <w:szCs w:val="21"/>
        </w:rPr>
        <w:t>, he served as country director of United Nations Office for Project Services (UNOPS)-China, leading the promotion of international cooperation with the government</w:t>
      </w:r>
      <w:r>
        <w:rPr>
          <w:rFonts w:hint="eastAsia" w:ascii="Times New Roman" w:hAnsi="Times New Roman" w:cs="Times New Roman"/>
          <w:sz w:val="21"/>
          <w:szCs w:val="21"/>
          <w:lang w:val="en-US" w:eastAsia="zh-CN"/>
        </w:rPr>
        <w:t>s, industrial partners</w:t>
      </w:r>
      <w:r>
        <w:rPr>
          <w:rFonts w:hint="default" w:ascii="Times New Roman" w:hAnsi="Times New Roman" w:cs="Times New Roman"/>
          <w:sz w:val="21"/>
          <w:szCs w:val="21"/>
        </w:rPr>
        <w:t xml:space="preserve"> and countries along the Belt and Road in major</w:t>
      </w:r>
      <w:r>
        <w:rPr>
          <w:rFonts w:hint="eastAsia" w:ascii="Times New Roman" w:hAnsi="Times New Roman" w:cs="Times New Roman"/>
          <w:sz w:val="21"/>
          <w:szCs w:val="21"/>
          <w:lang w:val="en-US" w:eastAsia="zh-CN"/>
        </w:rPr>
        <w:t xml:space="preserve"> sectors</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agriculture &amp; </w:t>
      </w:r>
      <w:r>
        <w:rPr>
          <w:rFonts w:hint="default" w:ascii="Times New Roman" w:hAnsi="Times New Roman" w:cs="Times New Roman"/>
          <w:sz w:val="21"/>
          <w:szCs w:val="21"/>
        </w:rPr>
        <w:t xml:space="preserve">food security, </w:t>
      </w:r>
      <w:r>
        <w:rPr>
          <w:rFonts w:hint="eastAsia" w:ascii="Times New Roman" w:hAnsi="Times New Roman" w:cs="Times New Roman"/>
          <w:sz w:val="21"/>
          <w:szCs w:val="21"/>
          <w:lang w:val="en-US" w:eastAsia="zh-CN"/>
        </w:rPr>
        <w:t xml:space="preserve">Bioscience &amp; </w:t>
      </w:r>
      <w:r>
        <w:rPr>
          <w:rFonts w:hint="eastAsia" w:ascii="Times New Roman" w:hAnsi="Times New Roman" w:cs="Times New Roman"/>
          <w:sz w:val="21"/>
          <w:szCs w:val="21"/>
          <w:lang w:eastAsia="zh-CN"/>
        </w:rPr>
        <w:t>health-care</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Global Innovation &amp; </w:t>
      </w:r>
      <w:r>
        <w:rPr>
          <w:rFonts w:hint="default" w:ascii="Times New Roman" w:hAnsi="Times New Roman" w:cs="Times New Roman"/>
          <w:sz w:val="21"/>
          <w:szCs w:val="21"/>
        </w:rPr>
        <w:t>digital</w:t>
      </w:r>
      <w:r>
        <w:rPr>
          <w:rFonts w:hint="eastAsia" w:ascii="Times New Roman" w:hAnsi="Times New Roman" w:cs="Times New Roman"/>
          <w:sz w:val="21"/>
          <w:szCs w:val="21"/>
          <w:lang w:val="en-US" w:eastAsia="zh-CN"/>
        </w:rPr>
        <w:t>ize</w:t>
      </w:r>
      <w:r>
        <w:rPr>
          <w:rFonts w:hint="default" w:ascii="Times New Roman" w:hAnsi="Times New Roman" w:cs="Times New Roman"/>
          <w:sz w:val="21"/>
          <w:szCs w:val="21"/>
        </w:rPr>
        <w:t xml:space="preserve"> economy), </w:t>
      </w:r>
      <w:r>
        <w:rPr>
          <w:rFonts w:hint="eastAsia" w:ascii="Times New Roman" w:hAnsi="Times New Roman" w:cs="Times New Roman"/>
          <w:sz w:val="21"/>
          <w:szCs w:val="21"/>
          <w:lang w:val="en-US" w:eastAsia="zh-CN"/>
        </w:rPr>
        <w:t xml:space="preserve">sustainable </w:t>
      </w:r>
      <w:r>
        <w:rPr>
          <w:rFonts w:hint="default" w:ascii="Times New Roman" w:hAnsi="Times New Roman" w:cs="Times New Roman"/>
          <w:sz w:val="21"/>
          <w:szCs w:val="21"/>
        </w:rPr>
        <w:t>procurement, impact investment and</w:t>
      </w:r>
      <w:r>
        <w:rPr>
          <w:rFonts w:hint="eastAsia" w:ascii="Times New Roman" w:hAnsi="Times New Roman" w:cs="Times New Roman"/>
          <w:sz w:val="21"/>
          <w:szCs w:val="21"/>
          <w:lang w:val="en-US" w:eastAsia="zh-CN"/>
        </w:rPr>
        <w:t xml:space="preserve"> other SDG relevant </w:t>
      </w:r>
      <w:r>
        <w:rPr>
          <w:rFonts w:hint="default" w:ascii="Times New Roman" w:hAnsi="Times New Roman" w:cs="Times New Roman"/>
          <w:sz w:val="21"/>
          <w:szCs w:val="21"/>
        </w:rPr>
        <w:t xml:space="preserve">. He </w:t>
      </w:r>
      <w:r>
        <w:rPr>
          <w:rFonts w:hint="eastAsia" w:ascii="Times New Roman" w:hAnsi="Times New Roman" w:cs="Times New Roman"/>
          <w:sz w:val="21"/>
          <w:szCs w:val="21"/>
          <w:lang w:val="en-US" w:eastAsia="zh-CN"/>
        </w:rPr>
        <w:t>was</w:t>
      </w:r>
      <w:r>
        <w:rPr>
          <w:rFonts w:hint="default" w:ascii="Times New Roman" w:hAnsi="Times New Roman" w:cs="Times New Roman"/>
          <w:sz w:val="21"/>
          <w:szCs w:val="21"/>
        </w:rPr>
        <w:t xml:space="preserve"> responsible for overall management from strategic planning, </w:t>
      </w:r>
      <w:r>
        <w:rPr>
          <w:rFonts w:hint="eastAsia" w:ascii="Times New Roman" w:hAnsi="Times New Roman" w:cs="Times New Roman"/>
          <w:sz w:val="21"/>
          <w:szCs w:val="21"/>
          <w:lang w:val="en-US" w:eastAsia="zh-CN"/>
        </w:rPr>
        <w:t>fund-raising</w:t>
      </w:r>
      <w:r>
        <w:rPr>
          <w:rFonts w:hint="default" w:ascii="Times New Roman" w:hAnsi="Times New Roman" w:cs="Times New Roman"/>
          <w:sz w:val="21"/>
          <w:szCs w:val="21"/>
        </w:rPr>
        <w:t>, project implementation, government and private partnership</w:t>
      </w:r>
      <w:r>
        <w:rPr>
          <w:rFonts w:hint="eastAsia" w:ascii="Times New Roman" w:hAnsi="Times New Roman" w:cs="Times New Roman"/>
          <w:sz w:val="21"/>
          <w:szCs w:val="21"/>
          <w:lang w:val="en-US" w:eastAsia="zh-CN"/>
        </w:rPr>
        <w:t xml:space="preserve"> development</w:t>
      </w:r>
      <w:r>
        <w:rPr>
          <w:rFonts w:hint="default" w:ascii="Times New Roman" w:hAnsi="Times New Roman" w:cs="Times New Roman"/>
          <w:sz w:val="21"/>
          <w:szCs w:val="21"/>
        </w:rPr>
        <w:t>, capacity building, public advocacy, risk management and performance evaluation. Prior to that, he was responsible for strategic planning, project implementation, and integrat</w:t>
      </w:r>
      <w:r>
        <w:rPr>
          <w:rFonts w:hint="eastAsia" w:ascii="Times New Roman" w:hAnsi="Times New Roman" w:cs="Times New Roman"/>
          <w:sz w:val="21"/>
          <w:szCs w:val="21"/>
          <w:lang w:val="en-US" w:eastAsia="zh-CN"/>
        </w:rPr>
        <w:t>ing platform</w:t>
      </w:r>
      <w:r>
        <w:rPr>
          <w:rFonts w:hint="default" w:ascii="Times New Roman" w:hAnsi="Times New Roman" w:cs="Times New Roman"/>
          <w:sz w:val="21"/>
          <w:szCs w:val="21"/>
        </w:rPr>
        <w:t xml:space="preserve"> of international</w:t>
      </w:r>
      <w:r>
        <w:rPr>
          <w:rFonts w:hint="eastAsia" w:ascii="Times New Roman" w:hAnsi="Times New Roman" w:cs="Times New Roman"/>
          <w:sz w:val="21"/>
          <w:szCs w:val="21"/>
          <w:lang w:val="en-US" w:eastAsia="zh-CN"/>
        </w:rPr>
        <w:t xml:space="preserve"> resource mobilization</w:t>
      </w:r>
      <w:r>
        <w:rPr>
          <w:rFonts w:hint="default" w:ascii="Times New Roman" w:hAnsi="Times New Roman" w:cs="Times New Roman"/>
          <w:sz w:val="21"/>
          <w:szCs w:val="21"/>
        </w:rPr>
        <w:t xml:space="preserve"> in the United Nations Industrial Development Organization (UNIDO</w:t>
      </w:r>
      <w:r>
        <w:rPr>
          <w:rFonts w:hint="eastAsia" w:ascii="Times New Roman" w:hAnsi="Times New Roman" w:cs="Times New Roman"/>
          <w:sz w:val="21"/>
          <w:szCs w:val="21"/>
          <w:lang w:val="en-US" w:eastAsia="zh-CN"/>
        </w:rPr>
        <w:t>-ITPO</w:t>
      </w:r>
      <w:r>
        <w:rPr>
          <w:rFonts w:hint="default" w:ascii="Times New Roman" w:hAnsi="Times New Roman" w:cs="Times New Roman"/>
          <w:sz w:val="21"/>
          <w:szCs w:val="21"/>
        </w:rPr>
        <w:t xml:space="preserve">) and other international economic development agencies, covering dozens of projects in life sciences, </w:t>
      </w:r>
      <w:r>
        <w:rPr>
          <w:rFonts w:hint="eastAsia" w:ascii="Times New Roman" w:hAnsi="Times New Roman" w:cs="Times New Roman"/>
          <w:sz w:val="21"/>
          <w:szCs w:val="21"/>
          <w:lang w:eastAsia="zh-CN"/>
        </w:rPr>
        <w:t>health-care</w:t>
      </w:r>
      <w:r>
        <w:rPr>
          <w:rFonts w:hint="default" w:ascii="Times New Roman" w:hAnsi="Times New Roman" w:cs="Times New Roman"/>
          <w:sz w:val="21"/>
          <w:szCs w:val="21"/>
        </w:rPr>
        <w:t>, clean energy, advanced manufacturing,</w:t>
      </w:r>
      <w:r>
        <w:rPr>
          <w:rFonts w:hint="eastAsia" w:ascii="Times New Roman" w:hAnsi="Times New Roman" w:cs="Times New Roman"/>
          <w:sz w:val="21"/>
          <w:szCs w:val="21"/>
          <w:lang w:val="en-US" w:eastAsia="zh-CN"/>
        </w:rPr>
        <w:t xml:space="preserve"> IOT</w:t>
      </w:r>
      <w:r>
        <w:rPr>
          <w:rFonts w:hint="default" w:ascii="Times New Roman" w:hAnsi="Times New Roman" w:cs="Times New Roman"/>
          <w:sz w:val="21"/>
          <w:szCs w:val="21"/>
        </w:rPr>
        <w:t xml:space="preserve"> and service outsourcing. He</w:t>
      </w:r>
      <w:r>
        <w:rPr>
          <w:rFonts w:hint="default" w:ascii="Times New Roman" w:hAnsi="Times New Roman" w:cs="Times New Roman"/>
          <w:spacing w:val="5"/>
          <w:sz w:val="21"/>
          <w:szCs w:val="21"/>
        </w:rPr>
        <w:t xml:space="preserve"> </w:t>
      </w:r>
      <w:r>
        <w:rPr>
          <w:rFonts w:hint="eastAsia" w:ascii="Times New Roman" w:hAnsi="Times New Roman" w:cs="Times New Roman"/>
          <w:spacing w:val="5"/>
          <w:sz w:val="21"/>
          <w:szCs w:val="21"/>
          <w:lang w:val="en-US" w:eastAsia="zh-CN"/>
        </w:rPr>
        <w:t xml:space="preserve">led the leading </w:t>
      </w:r>
      <w:r>
        <w:rPr>
          <w:rFonts w:hint="default" w:ascii="Times New Roman" w:hAnsi="Times New Roman" w:cs="Times New Roman"/>
          <w:sz w:val="21"/>
          <w:szCs w:val="21"/>
        </w:rPr>
        <w:t>private equity funds and government partnerships to form over 1billion USD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in special industry development funds and 100 million USD in global innovation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funds. </w:t>
      </w:r>
    </w:p>
    <w:p>
      <w:pPr>
        <w:pStyle w:val="2"/>
        <w:spacing w:before="45" w:line="276" w:lineRule="auto"/>
        <w:ind w:right="167"/>
        <w:jc w:val="both"/>
        <w:rPr>
          <w:rFonts w:hint="default" w:ascii="Times New Roman" w:hAnsi="Times New Roman" w:cs="Times New Roman"/>
          <w:sz w:val="21"/>
          <w:szCs w:val="21"/>
        </w:rPr>
      </w:pPr>
    </w:p>
    <w:p>
      <w:pPr>
        <w:pStyle w:val="2"/>
        <w:spacing w:before="45" w:line="276" w:lineRule="auto"/>
        <w:ind w:right="167"/>
        <w:jc w:val="both"/>
        <w:rPr>
          <w:rFonts w:hint="default" w:ascii="Times New Roman" w:hAnsi="Times New Roman" w:cs="Times New Roman"/>
          <w:sz w:val="21"/>
          <w:szCs w:val="21"/>
        </w:rPr>
      </w:pPr>
      <w:r>
        <w:rPr>
          <w:rFonts w:hint="default" w:ascii="Times New Roman" w:hAnsi="Times New Roman" w:cs="Times New Roman"/>
          <w:sz w:val="21"/>
          <w:szCs w:val="21"/>
        </w:rPr>
        <w:t xml:space="preserve">Mr. Luo holds a PhD </w:t>
      </w:r>
      <w:r>
        <w:rPr>
          <w:rFonts w:hint="eastAsia" w:ascii="Times New Roman" w:hAnsi="Times New Roman" w:cs="Times New Roman"/>
          <w:sz w:val="21"/>
          <w:szCs w:val="21"/>
          <w:lang w:val="en-US" w:eastAsia="zh-CN"/>
        </w:rPr>
        <w:t>on</w:t>
      </w:r>
      <w:r>
        <w:rPr>
          <w:rFonts w:hint="default" w:ascii="Times New Roman" w:hAnsi="Times New Roman" w:cs="Times New Roman"/>
          <w:sz w:val="21"/>
          <w:szCs w:val="21"/>
        </w:rPr>
        <w:t xml:space="preserve"> business administration, and also served as a mentor for </w:t>
      </w:r>
      <w:r>
        <w:rPr>
          <w:rFonts w:hint="eastAsia" w:ascii="Times New Roman" w:hAnsi="Times New Roman" w:cs="Times New Roman"/>
          <w:sz w:val="21"/>
          <w:szCs w:val="21"/>
          <w:lang w:val="en-US" w:eastAsia="zh-CN"/>
        </w:rPr>
        <w:t>youth entrepreneur</w:t>
      </w:r>
      <w:r>
        <w:rPr>
          <w:rFonts w:hint="default" w:ascii="Times New Roman" w:hAnsi="Times New Roman" w:cs="Times New Roman"/>
          <w:sz w:val="21"/>
          <w:szCs w:val="21"/>
        </w:rPr>
        <w:t xml:space="preserve"> at Massachusetts Institute of Technology (MIT</w:t>
      </w:r>
      <w:r>
        <w:rPr>
          <w:rFonts w:hint="eastAsia" w:ascii="Times New Roman" w:hAnsi="Times New Roman" w:cs="Times New Roman"/>
          <w:sz w:val="21"/>
          <w:szCs w:val="21"/>
          <w:lang w:val="en-US" w:eastAsia="zh-CN"/>
        </w:rPr>
        <w:t>-CHIEF</w:t>
      </w:r>
      <w:r>
        <w:rPr>
          <w:rFonts w:hint="default" w:ascii="Times New Roman" w:hAnsi="Times New Roman" w:cs="Times New Roman"/>
          <w:sz w:val="21"/>
          <w:szCs w:val="21"/>
        </w:rPr>
        <w:t>), a core expert for WWF China's Climate Initiative, and a securities trust mentor at the Postdoctoral Station of Southwest University of Finance and Economics. For his outstanding achievements in promoting the "global digital economy", he was awarded the special award of "Top Ten Leaders of China's Smart Economy 2020" by the Economic Daily Group.</w:t>
      </w:r>
    </w:p>
    <w:p>
      <w:pPr>
        <w:pStyle w:val="2"/>
        <w:spacing w:before="45" w:line="276" w:lineRule="auto"/>
        <w:ind w:right="167"/>
        <w:jc w:val="both"/>
        <w:rPr>
          <w:rFonts w:hint="default" w:ascii="Times New Roman" w:hAnsi="Times New Roman" w:cs="Times New Roman"/>
          <w:sz w:val="21"/>
          <w:szCs w:val="21"/>
        </w:rPr>
      </w:pPr>
    </w:p>
    <w:p>
      <w:pPr>
        <w:pStyle w:val="2"/>
        <w:spacing w:line="276" w:lineRule="auto"/>
        <w:ind w:right="207"/>
        <w:jc w:val="both"/>
        <w:rPr>
          <w:rFonts w:hint="default" w:ascii="Times New Roman" w:hAnsi="Times New Roman" w:cs="Times New Roman"/>
          <w:sz w:val="21"/>
          <w:szCs w:val="21"/>
        </w:rPr>
      </w:pPr>
      <w:r>
        <w:rPr>
          <w:rFonts w:hint="default" w:ascii="Times New Roman" w:hAnsi="Times New Roman" w:cs="Times New Roman"/>
          <w:sz w:val="21"/>
          <w:szCs w:val="21"/>
        </w:rPr>
        <w:t>罗响博士拥有超过 20 年在联合国及国际机构担任高级</w:t>
      </w:r>
      <w:r>
        <w:rPr>
          <w:rFonts w:hint="eastAsia" w:ascii="Times New Roman" w:hAnsi="Times New Roman" w:cs="Times New Roman"/>
          <w:sz w:val="21"/>
          <w:szCs w:val="21"/>
          <w:lang w:val="en-US" w:eastAsia="zh-CN"/>
        </w:rPr>
        <w:t>官员</w:t>
      </w:r>
      <w:r>
        <w:rPr>
          <w:rFonts w:hint="default" w:ascii="Times New Roman" w:hAnsi="Times New Roman" w:cs="Times New Roman"/>
          <w:sz w:val="21"/>
          <w:szCs w:val="21"/>
        </w:rPr>
        <w:t>的卓越领导力、</w:t>
      </w:r>
      <w:r>
        <w:rPr>
          <w:rFonts w:hint="eastAsia" w:ascii="Times New Roman" w:hAnsi="Times New Roman" w:cs="Times New Roman"/>
          <w:sz w:val="21"/>
          <w:szCs w:val="21"/>
          <w:lang w:val="en-US" w:eastAsia="zh-CN"/>
        </w:rPr>
        <w:t>丰富的</w:t>
      </w:r>
      <w:r>
        <w:rPr>
          <w:rFonts w:hint="default" w:ascii="Times New Roman" w:hAnsi="Times New Roman" w:cs="Times New Roman"/>
          <w:sz w:val="21"/>
          <w:szCs w:val="21"/>
        </w:rPr>
        <w:t>国际工作经验与本地化执行能力，现任社会影响力投资与</w:t>
      </w:r>
      <w:r>
        <w:rPr>
          <w:rFonts w:hint="eastAsia" w:ascii="Times New Roman" w:hAnsi="Times New Roman" w:cs="Times New Roman"/>
          <w:sz w:val="21"/>
          <w:szCs w:val="21"/>
          <w:lang w:val="en-US" w:eastAsia="zh-CN"/>
        </w:rPr>
        <w:t>采购</w:t>
      </w:r>
      <w:r>
        <w:rPr>
          <w:rFonts w:hint="default" w:ascii="Times New Roman" w:hAnsi="Times New Roman" w:cs="Times New Roman"/>
          <w:sz w:val="21"/>
          <w:szCs w:val="21"/>
        </w:rPr>
        <w:t>基金会（SII</w:t>
      </w:r>
      <w:r>
        <w:rPr>
          <w:rFonts w:hint="eastAsia" w:ascii="Times New Roman" w:hAnsi="Times New Roman" w:cs="Times New Roman"/>
          <w:sz w:val="21"/>
          <w:szCs w:val="21"/>
          <w:lang w:val="en-US" w:eastAsia="zh-CN"/>
        </w:rPr>
        <w:t>P</w:t>
      </w:r>
      <w:r>
        <w:rPr>
          <w:rFonts w:hint="default" w:ascii="Times New Roman" w:hAnsi="Times New Roman" w:cs="Times New Roman"/>
          <w:sz w:val="21"/>
          <w:szCs w:val="21"/>
        </w:rPr>
        <w:t>）联席主席，系在联合国可持续发展议程框架下为支持实现可持续发展目标（SDG）提供特别项目筹款、社会影响力投资、可持续采购</w:t>
      </w:r>
      <w:r>
        <w:rPr>
          <w:rFonts w:hint="eastAsia" w:ascii="Times New Roman" w:hAnsi="Times New Roman" w:cs="Times New Roman"/>
          <w:sz w:val="21"/>
          <w:szCs w:val="21"/>
          <w:lang w:val="en-US" w:eastAsia="zh-CN"/>
        </w:rPr>
        <w:t>及项目管理等伙伴</w:t>
      </w:r>
      <w:r>
        <w:rPr>
          <w:rFonts w:hint="default" w:ascii="Times New Roman" w:hAnsi="Times New Roman" w:cs="Times New Roman"/>
          <w:sz w:val="21"/>
          <w:szCs w:val="21"/>
        </w:rPr>
        <w:t>提供系统解决方案。</w:t>
      </w:r>
    </w:p>
    <w:p>
      <w:pPr>
        <w:pStyle w:val="2"/>
        <w:spacing w:line="276" w:lineRule="auto"/>
        <w:ind w:right="207"/>
        <w:jc w:val="both"/>
        <w:rPr>
          <w:rFonts w:hint="default" w:ascii="Times New Roman" w:hAnsi="Times New Roman" w:cs="Times New Roman"/>
          <w:sz w:val="21"/>
          <w:szCs w:val="21"/>
        </w:rPr>
      </w:pPr>
    </w:p>
    <w:p>
      <w:pPr>
        <w:pStyle w:val="2"/>
        <w:spacing w:line="276" w:lineRule="auto"/>
        <w:ind w:right="207"/>
        <w:jc w:val="both"/>
        <w:rPr>
          <w:rFonts w:hint="default" w:ascii="Times New Roman" w:hAnsi="Times New Roman" w:cs="Times New Roman"/>
          <w:sz w:val="21"/>
          <w:szCs w:val="21"/>
        </w:rPr>
      </w:pPr>
      <w:r>
        <w:rPr>
          <w:rFonts w:hint="default" w:ascii="Times New Roman" w:hAnsi="Times New Roman" w:cs="Times New Roman"/>
          <w:sz w:val="21"/>
          <w:szCs w:val="21"/>
        </w:rPr>
        <w:t xml:space="preserve">自 2014 </w:t>
      </w:r>
      <w:r>
        <w:rPr>
          <w:rFonts w:hint="eastAsia" w:ascii="Times New Roman" w:hAnsi="Times New Roman" w:cs="Times New Roman"/>
          <w:sz w:val="21"/>
          <w:szCs w:val="21"/>
          <w:lang w:val="en-US" w:eastAsia="zh-CN"/>
        </w:rPr>
        <w:t>-2019</w:t>
      </w:r>
      <w:r>
        <w:rPr>
          <w:rFonts w:hint="default" w:ascii="Times New Roman" w:hAnsi="Times New Roman" w:cs="Times New Roman"/>
          <w:sz w:val="21"/>
          <w:szCs w:val="21"/>
        </w:rPr>
        <w:t>，任职联合国项目事务署（UNOPS）中国</w:t>
      </w:r>
      <w:r>
        <w:rPr>
          <w:rFonts w:hint="eastAsia" w:ascii="Times New Roman" w:hAnsi="Times New Roman" w:cs="Times New Roman"/>
          <w:sz w:val="21"/>
          <w:szCs w:val="21"/>
          <w:lang w:val="en-US" w:eastAsia="zh-CN"/>
        </w:rPr>
        <w:t>主任</w:t>
      </w:r>
      <w:r>
        <w:rPr>
          <w:rFonts w:hint="default" w:ascii="Times New Roman" w:hAnsi="Times New Roman" w:cs="Times New Roman"/>
          <w:sz w:val="21"/>
          <w:szCs w:val="21"/>
        </w:rPr>
        <w:t>兼</w:t>
      </w:r>
      <w:r>
        <w:rPr>
          <w:rFonts w:hint="eastAsia" w:ascii="Times New Roman" w:hAnsi="Times New Roman" w:cs="Times New Roman"/>
          <w:sz w:val="21"/>
          <w:szCs w:val="21"/>
          <w:lang w:val="en-US" w:eastAsia="zh-CN"/>
        </w:rPr>
        <w:t>协调</w:t>
      </w:r>
      <w:r>
        <w:rPr>
          <w:rFonts w:hint="default" w:ascii="Times New Roman" w:hAnsi="Times New Roman" w:cs="Times New Roman"/>
          <w:sz w:val="21"/>
          <w:szCs w:val="21"/>
        </w:rPr>
        <w:t>一带一路项目，领导推动与中国政府及一带一路沿线国家在重大项目管理（食品安全、医疗健康、数字经济），全球公共采购，社会影响力投资及科技创新等领域国际合作，负责从战略规划、项目筹资</w:t>
      </w:r>
      <w:r>
        <w:rPr>
          <w:rFonts w:hint="eastAsia" w:ascii="Times New Roman" w:hAnsi="Times New Roman" w:cs="Times New Roman"/>
          <w:sz w:val="21"/>
          <w:szCs w:val="21"/>
          <w:lang w:val="en-US" w:eastAsia="zh-CN"/>
        </w:rPr>
        <w:t>与管理</w:t>
      </w:r>
      <w:r>
        <w:rPr>
          <w:rFonts w:hint="default" w:ascii="Times New Roman" w:hAnsi="Times New Roman" w:cs="Times New Roman"/>
          <w:sz w:val="21"/>
          <w:szCs w:val="21"/>
        </w:rPr>
        <w:t>、政府及私营伙伴关系、团队能力建设、公共宣传、风险管理及绩效评估等全局统筹管理。之前，曾长期在联合国工业</w:t>
      </w:r>
      <w:bookmarkStart w:id="0" w:name="_GoBack"/>
      <w:bookmarkEnd w:id="0"/>
      <w:r>
        <w:rPr>
          <w:rFonts w:hint="default" w:ascii="Times New Roman" w:hAnsi="Times New Roman" w:cs="Times New Roman"/>
          <w:sz w:val="21"/>
          <w:szCs w:val="21"/>
        </w:rPr>
        <w:t>发展组织与其他国际经济开发机构负责产业集群战略规划、项目方案实施、国际资金、贸易及技术等资源与渠道整合, 涉及生命科技、医疗健康、清洁能源、先进制造业，互联网金融及服务外包等诸多产业领域的数十个项目管理。期间曾牵头多支国际知名私募股权基金及政府合作，组建超过十亿美元的专项产业发展基金及一亿美元的全球创新基金。</w:t>
      </w:r>
    </w:p>
    <w:p>
      <w:pPr>
        <w:pStyle w:val="2"/>
        <w:spacing w:line="276" w:lineRule="auto"/>
        <w:ind w:right="207"/>
        <w:jc w:val="both"/>
        <w:rPr>
          <w:rFonts w:hint="default" w:ascii="Times New Roman" w:hAnsi="Times New Roman" w:cs="Times New Roman"/>
          <w:sz w:val="21"/>
          <w:szCs w:val="21"/>
        </w:rPr>
      </w:pPr>
    </w:p>
    <w:p>
      <w:pPr>
        <w:pStyle w:val="2"/>
        <w:spacing w:line="276" w:lineRule="auto"/>
        <w:ind w:right="207"/>
        <w:jc w:val="both"/>
        <w:rPr>
          <w:rFonts w:hint="default" w:ascii="Times New Roman" w:hAnsi="Times New Roman" w:cs="Times New Roman"/>
          <w:sz w:val="22"/>
          <w:szCs w:val="22"/>
        </w:rPr>
      </w:pPr>
      <w:r>
        <w:rPr>
          <w:rFonts w:hint="default" w:ascii="Times New Roman" w:hAnsi="Times New Roman" w:cs="Times New Roman"/>
          <w:sz w:val="21"/>
          <w:szCs w:val="21"/>
        </w:rPr>
        <w:t>罗先生拥有工商管理博士学位，亦曾兼任美国麻省理工学院（MIT</w:t>
      </w:r>
      <w:r>
        <w:rPr>
          <w:rFonts w:hint="eastAsia" w:ascii="Times New Roman" w:hAnsi="Times New Roman" w:cs="Times New Roman"/>
          <w:sz w:val="21"/>
          <w:szCs w:val="21"/>
          <w:lang w:val="en-US" w:eastAsia="zh-CN"/>
        </w:rPr>
        <w:t>-CHIEF</w:t>
      </w:r>
      <w:r>
        <w:rPr>
          <w:rFonts w:hint="default" w:ascii="Times New Roman" w:hAnsi="Times New Roman" w:cs="Times New Roman"/>
          <w:sz w:val="21"/>
          <w:szCs w:val="21"/>
        </w:rPr>
        <w:t>）创业投资指导，世界自然基金会（WWF）中国区气候创行计划核心专家，西南财经大学博士后流动站证券信托导师，因推动“全球数字经济”突出成就，被《经济日报集团</w:t>
      </w:r>
      <w:r>
        <w:rPr>
          <w:rFonts w:hint="eastAsia" w:ascii="Times New Roman" w:hAnsi="Times New Roman" w:cs="Times New Roman"/>
          <w:sz w:val="21"/>
          <w:szCs w:val="21"/>
          <w:lang w:val="en-US" w:eastAsia="zh-CN"/>
        </w:rPr>
        <w:t>-杂志社</w:t>
      </w:r>
      <w:r>
        <w:rPr>
          <w:rFonts w:hint="default" w:ascii="Times New Roman" w:hAnsi="Times New Roman" w:cs="Times New Roman"/>
          <w:sz w:val="21"/>
          <w:szCs w:val="21"/>
        </w:rPr>
        <w:t>》评为“2020 中国智慧经济十大领军人物”特别奖项。</w:t>
      </w:r>
    </w:p>
    <w:sectPr>
      <w:type w:val="continuous"/>
      <w:pgSz w:w="11910" w:h="16840"/>
      <w:pgMar w:top="720" w:right="720" w:bottom="720" w:left="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71225"/>
    <w:rsid w:val="08761DB9"/>
    <w:rsid w:val="13501564"/>
    <w:rsid w:val="1E22722D"/>
    <w:rsid w:val="210B3961"/>
    <w:rsid w:val="264B4F6E"/>
    <w:rsid w:val="333F17C2"/>
    <w:rsid w:val="3F1B6057"/>
    <w:rsid w:val="43BB3356"/>
    <w:rsid w:val="64570A13"/>
    <w:rsid w:val="64DB2B70"/>
    <w:rsid w:val="65EE47FE"/>
    <w:rsid w:val="6C13424C"/>
    <w:rsid w:val="6CAD2AC9"/>
    <w:rsid w:val="72E2082F"/>
    <w:rsid w:val="746C60BF"/>
    <w:rsid w:val="7B086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DengXian" w:hAnsi="DengXian" w:eastAsia="DengXian" w:cs="DengXian"/>
      <w:sz w:val="22"/>
      <w:szCs w:val="22"/>
      <w:lang w:val="en-US" w:eastAsia="en-US" w:bidi="en-US"/>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ind w:left="2331"/>
    </w:pPr>
    <w:rPr>
      <w:rFonts w:ascii="DengXian" w:hAnsi="DengXian" w:eastAsia="DengXian" w:cs="DengXian"/>
      <w:sz w:val="20"/>
      <w:szCs w:val="20"/>
      <w:lang w:val="en-US" w:eastAsia="en-US" w:bidi="en-US"/>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en-US" w:bidi="en-US"/>
    </w:rPr>
  </w:style>
  <w:style w:type="paragraph" w:customStyle="1" w:styleId="7">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921</Words>
  <Characters>2568</Characters>
  <TotalTime>19</TotalTime>
  <ScaleCrop>false</ScaleCrop>
  <LinksUpToDate>false</LinksUpToDate>
  <CharactersWithSpaces>2900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2021-01-07T17:34:00Z</dcterms:created>
  <dc:creator>Dan</dc:creator>
  <cp:lastModifiedBy>Roy</cp:lastModifiedBy>
  <dcterms:modified xsi:type="dcterms:W3CDTF">2022-01-13T06:00:27Z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2016</vt:lpwstr>
  </property>
  <property fmtid="{D5CDD505-2E9C-101B-9397-08002B2CF9AE}" pid="4" name="LastSaved">
    <vt:filetime>2021-01-07T00:00:00Z</vt:filetime>
  </property>
  <property fmtid="{D5CDD505-2E9C-101B-9397-08002B2CF9AE}" pid="5" name="KSOProductBuildVer">
    <vt:lpwstr>2052-11.1.0.11194</vt:lpwstr>
  </property>
  <property fmtid="{D5CDD505-2E9C-101B-9397-08002B2CF9AE}" pid="6" name="ICV">
    <vt:lpwstr>E36DF67AFBA247C98C9B452E8FCE3B78</vt:lpwstr>
  </property>
</Properties>
</file>